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Margaret "Maggie" Chen</w:t>
      </w:r>
    </w:p>
    <w:p>
      <w:pPr>
        <w:jc w:val="center"/>
      </w:pPr>
      <w:r>
        <w:rPr>
          <w:i/>
        </w:rPr>
        <w:t>Vice President, Clinical Operations | Fictional executive resume template</w:t>
      </w:r>
    </w:p>
    <w:p>
      <w:pPr>
        <w:jc w:val="center"/>
      </w:pPr>
      <w:r>
        <w:t>Greater New York City Area | clinical.trial.leader@example.com | LinkedIn: linkedin.com/in/example-profile</w:t>
      </w:r>
    </w:p>
    <w:p>
      <w:r>
        <w:rPr>
          <w:b/>
          <w:sz w:val="24"/>
        </w:rPr>
        <w:t>Executive Summary</w:t>
      </w:r>
    </w:p>
    <w:p>
      <w:r>
        <w:t>Vice President, Clinical Operations with 21+ years of in clinical operations and global study delivery experience. Core expertise includes Operational strategy, enrollment recovery, site activation, CRO oversight, resource planning, and PM talent development. Career pattern is modeled on senior pharmaceutical, biotechnology, and CRO leadership profiles; this is a fictional template for readers.</w:t>
      </w:r>
    </w:p>
    <w:p>
      <w:r>
        <w:rPr>
          <w:b/>
          <w:sz w:val="24"/>
        </w:rPr>
        <w:t>Core Competencies</w:t>
      </w:r>
    </w:p>
    <w:p>
      <w:r>
        <w:t>Global study delivery | CRO oversight | site activation | enrollment recovery | ICH-GCP | inspection readiness | portfolio governance</w:t>
      </w:r>
    </w:p>
    <w:p>
      <w:r>
        <w:rPr>
          <w:b/>
          <w:sz w:val="24"/>
        </w:rPr>
        <w:t>Selected Clinical Trial Leadership</w:t>
      </w:r>
    </w:p>
    <w:p>
      <w:pPr>
        <w:pStyle w:val="ListBullet"/>
      </w:pPr>
      <w:r>
        <w:t>Phase I-III multicountry trials in cardiovascular, metabolic, dermatology, immunology, and women's health.</w:t>
      </w:r>
    </w:p>
    <w:p>
      <w:pPr>
        <w:pStyle w:val="ListBullet"/>
      </w:pPr>
      <w:r>
        <w:t>Directed global Phase I-III study delivery across 20+ countries, aligning protocol feasibility, startup, enrollment, monitoring, and closeout plans.</w:t>
      </w:r>
    </w:p>
    <w:p>
      <w:pPr>
        <w:pStyle w:val="ListBullet"/>
      </w:pPr>
      <w:r>
        <w:t>Implemented CRO oversight routines that improved issue closure timeliness and reduced avoidable escalation noise across multicountry studies.</w:t>
      </w:r>
    </w:p>
    <w:p>
      <w:pPr>
        <w:pStyle w:val="ListBullet"/>
      </w:pPr>
      <w:r>
        <w:t>Built enrollment recovery plans using site segmentation, screen-failure analysis, protocol-burden review, and executive governance decisions.</w:t>
      </w:r>
    </w:p>
    <w:p>
      <w:r>
        <w:rPr>
          <w:b/>
          <w:sz w:val="24"/>
        </w:rPr>
        <w:t>Professional Experience</w:t>
      </w:r>
    </w:p>
    <w:p>
      <w:r>
        <w:rPr>
          <w:b/>
        </w:rPr>
        <w:t>2021 - Present  Vice President, Clinical Operations, Gilead Sciences</w:t>
      </w:r>
    </w:p>
    <w:p>
      <w:pPr>
        <w:pStyle w:val="ListBullet"/>
      </w:pPr>
      <w:r>
        <w:t>Qualified because she has repeatedly managed large operating teams, difficult timelines, and sponsor/CRO accountability across late-stage programs.</w:t>
      </w:r>
    </w:p>
    <w:p>
      <w:pPr>
        <w:pStyle w:val="ListBullet"/>
      </w:pPr>
      <w:r>
        <w:t>Owned senior-level responsibilities aligned to vice president,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2015 - 2021  Senior Director, Global Study Management, Roche</w:t>
      </w:r>
    </w:p>
    <w:p>
      <w:pPr>
        <w:pStyle w:val="ListBullet"/>
      </w:pPr>
      <w:r>
        <w:t>Owned senior-level responsibilities aligned to senior director,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2008 - 2015  Clinical Program Lead, Eli Lilly and Company</w:t>
      </w:r>
    </w:p>
    <w:p>
      <w:pPr>
        <w:pStyle w:val="ListBullet"/>
      </w:pPr>
      <w:r>
        <w:t>Owned senior-level responsibilities aligned to clinical program lead,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sz w:val="24"/>
        </w:rPr>
        <w:t>Education and Certifications</w:t>
      </w:r>
    </w:p>
    <w:p>
      <w:r>
        <w:t>MS or BS, Life Sciences, Public Health, Pharmacy, Nursing, or related discipline; PMP or clinical project leadership training preferred</w:t>
      </w:r>
    </w:p>
    <w:p>
      <w:r>
        <w:rPr>
          <w:b/>
          <w:sz w:val="24"/>
        </w:rPr>
        <w:t>Template Notes for Readers</w:t>
      </w:r>
    </w:p>
    <w:p>
      <w:pPr>
        <w:pStyle w:val="ListBullet"/>
      </w:pPr>
      <w:r>
        <w:t>This resume is fictional and should be adapted to truthful personal experience before use.</w:t>
      </w:r>
    </w:p>
    <w:p>
      <w:pPr>
        <w:pStyle w:val="ListBullet"/>
      </w:pPr>
      <w:r>
        <w:t>Real job applications should quantify scope: number of studies, countries, sites, participants, vendors, budget size, submissions, audits, and inspections.</w:t>
      </w:r>
    </w:p>
    <w:p>
      <w:pPr>
        <w:pStyle w:val="ListBullet"/>
      </w:pPr>
      <w:r>
        <w:t>Remove fictional company history and replace with verifiable employment, dates, achievements, systems, and therapeutic areas.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