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Claire Jiang</w:t>
      </w:r>
    </w:p>
    <w:p>
      <w:pPr>
        <w:jc w:val="center"/>
      </w:pPr>
      <w:r>
        <w:rPr>
          <w:i/>
        </w:rPr>
        <w:t>Executive Director, Biostatistics | Fictional executive resume template</w:t>
      </w:r>
    </w:p>
    <w:p>
      <w:pPr>
        <w:jc w:val="center"/>
      </w:pPr>
      <w:r>
        <w:t>Greater New York City Area | clinical.trial.leader@example.com | LinkedIn: linkedin.com/in/example-profile</w:t>
      </w:r>
    </w:p>
    <w:p>
      <w:r>
        <w:rPr>
          <w:b/>
          <w:sz w:val="24"/>
        </w:rPr>
        <w:t>Executive Summary</w:t>
      </w:r>
    </w:p>
    <w:p>
      <w:r>
        <w:t>Executive Director, Biostatistics with 16+ years of in biostatistics and quantitative clinical development experience. Core expertise includes Statistical strategy, endpoint hierarchy, SAP oversight, estimands, interim analysis planning, data cut strategy, and regulatory response support. Career pattern is modeled on senior pharmaceutical, biotechnology, and CRO leadership profiles; this is a fictional template for readers.</w:t>
      </w:r>
    </w:p>
    <w:p>
      <w:r>
        <w:rPr>
          <w:b/>
          <w:sz w:val="24"/>
        </w:rPr>
        <w:t>Core Competencies</w:t>
      </w:r>
    </w:p>
    <w:p>
      <w:r>
        <w:t>statistical strategy | SAP | estimands | interim analysis | regulatory submission | SAS | R | endpoint hierarchy</w:t>
      </w:r>
    </w:p>
    <w:p>
      <w:r>
        <w:rPr>
          <w:b/>
          <w:sz w:val="24"/>
        </w:rPr>
        <w:t>Selected Clinical Trial Leadership</w:t>
      </w:r>
    </w:p>
    <w:p>
      <w:pPr>
        <w:pStyle w:val="ListBullet"/>
      </w:pPr>
      <w:r>
        <w:t>Phase II dose-finding, Phase III registration, oncology expansion cohorts, BA/BE studies, noninferiority trials, and RWE sensitivity analyses.</w:t>
      </w:r>
    </w:p>
    <w:p>
      <w:pPr>
        <w:pStyle w:val="ListBullet"/>
      </w:pPr>
      <w:r>
        <w:t>Led statistical strategy for Phase II-III studies, including endpoint hierarchy, estimand discussions, SAP review, and regulatory response preparation.</w:t>
      </w:r>
    </w:p>
    <w:p>
      <w:pPr>
        <w:pStyle w:val="ListBullet"/>
      </w:pPr>
      <w:r>
        <w:t>Partnered with clinical operations and data management to align data collection, missing-data controls, interim analysis plans, and database lock readiness.</w:t>
      </w:r>
    </w:p>
    <w:p>
      <w:pPr>
        <w:pStyle w:val="ListBullet"/>
      </w:pPr>
      <w:r>
        <w:t>Provided executive-level interpretation of statistical risk, trial assumptions, operating characteristics, and evidence limitations.</w:t>
      </w:r>
    </w:p>
    <w:p>
      <w:r>
        <w:rPr>
          <w:b/>
          <w:sz w:val="24"/>
        </w:rPr>
        <w:t>Professional Experience</w:t>
      </w:r>
    </w:p>
    <w:p>
      <w:r>
        <w:rPr>
          <w:b/>
        </w:rPr>
        <w:t>2021 - Present  Executive Director, Biostatistics, Bristol Myers Squibb</w:t>
      </w:r>
    </w:p>
    <w:p>
      <w:pPr>
        <w:pStyle w:val="ListBullet"/>
      </w:pPr>
      <w:r>
        <w:t>Qualified because she can explain statistical risk to non-statisticians and keep endpoints, data collection, and analysis decisions aligned.</w:t>
      </w:r>
    </w:p>
    <w:p>
      <w:pPr>
        <w:pStyle w:val="ListBullet"/>
      </w:pPr>
      <w:r>
        <w:t>Owned senior-level responsibilities aligned to executive director,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rPr>
        <w:t>2015 - 2021  Director, Statistical Science, Novartis</w:t>
      </w:r>
    </w:p>
    <w:p>
      <w:pPr>
        <w:pStyle w:val="ListBullet"/>
      </w:pPr>
      <w:r>
        <w:t>Owned senior-level responsibilities aligned to director,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rPr>
        <w:t>2008 - 2015  Lead Biostatistician, IQVIA</w:t>
      </w:r>
    </w:p>
    <w:p>
      <w:pPr>
        <w:pStyle w:val="ListBullet"/>
      </w:pPr>
      <w:r>
        <w:t>Owned senior-level responsibilities aligned to lead biostatistician, with measurable accountability for timeline, quality, vendor, budget, evidence, and inspection readiness.</w:t>
      </w:r>
    </w:p>
    <w:p>
      <w:pPr>
        <w:pStyle w:val="ListBullet"/>
      </w:pPr>
      <w:r>
        <w:t>Worked across global clinical development functions to translate protocol needs into operating plans, decision logs, escalation pathways, and executive-ready status.</w:t>
      </w:r>
    </w:p>
    <w:p>
      <w:r>
        <w:rPr>
          <w:b/>
          <w:sz w:val="24"/>
        </w:rPr>
        <w:t>Education and Certifications</w:t>
      </w:r>
    </w:p>
    <w:p>
      <w:r>
        <w:t>PhD, Biostatistics or Statistics; MS, Applied Statistics</w:t>
      </w:r>
    </w:p>
    <w:p>
      <w:r>
        <w:rPr>
          <w:b/>
          <w:sz w:val="24"/>
        </w:rPr>
        <w:t>Template Notes for Readers</w:t>
      </w:r>
    </w:p>
    <w:p>
      <w:pPr>
        <w:pStyle w:val="ListBullet"/>
      </w:pPr>
      <w:r>
        <w:t>This resume is fictional and should be adapted to truthful personal experience before use.</w:t>
      </w:r>
    </w:p>
    <w:p>
      <w:pPr>
        <w:pStyle w:val="ListBullet"/>
      </w:pPr>
      <w:r>
        <w:t>Real job applications should quantify scope: number of studies, countries, sites, participants, vendors, budget size, submissions, audits, and inspections.</w:t>
      </w:r>
    </w:p>
    <w:p>
      <w:pPr>
        <w:pStyle w:val="ListBullet"/>
      </w:pPr>
      <w:r>
        <w:t>Remove fictional company history and replace with verifiable employment, dates, achievements, systems, and therapeutic areas.</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